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13" w:rsidRDefault="00861713" w:rsidP="00861713"/>
    <w:p w:rsidR="00861713" w:rsidRPr="003F08DA" w:rsidRDefault="00861713" w:rsidP="003F08DA">
      <w:pPr>
        <w:jc w:val="center"/>
        <w:rPr>
          <w:b/>
        </w:rPr>
      </w:pPr>
    </w:p>
    <w:p w:rsidR="003F08DA" w:rsidRDefault="003F08DA" w:rsidP="003F08DA">
      <w:pPr>
        <w:jc w:val="center"/>
        <w:rPr>
          <w:b/>
        </w:rPr>
      </w:pPr>
    </w:p>
    <w:p w:rsidR="00861713" w:rsidRPr="003F08DA" w:rsidRDefault="00861713" w:rsidP="003F08DA">
      <w:pPr>
        <w:jc w:val="center"/>
        <w:rPr>
          <w:rFonts w:ascii="Times New Roman" w:hAnsi="Times New Roman" w:cs="Times New Roman"/>
          <w:b/>
          <w:sz w:val="26"/>
          <w:szCs w:val="26"/>
        </w:rPr>
      </w:pPr>
      <w:r w:rsidRPr="003F08DA">
        <w:rPr>
          <w:rFonts w:ascii="Times New Roman" w:hAnsi="Times New Roman" w:cs="Times New Roman"/>
          <w:b/>
          <w:sz w:val="26"/>
          <w:szCs w:val="26"/>
        </w:rPr>
        <w:t>ПРАВИТЕЛЬСТВО РОССИЙСКОЙ ФЕДЕРАЦИИ</w:t>
      </w:r>
    </w:p>
    <w:p w:rsidR="00861713" w:rsidRPr="003F08DA" w:rsidRDefault="00861713" w:rsidP="003F08DA">
      <w:pPr>
        <w:jc w:val="center"/>
        <w:rPr>
          <w:rFonts w:ascii="Times New Roman" w:hAnsi="Times New Roman" w:cs="Times New Roman"/>
          <w:b/>
          <w:sz w:val="26"/>
          <w:szCs w:val="26"/>
        </w:rPr>
      </w:pPr>
    </w:p>
    <w:p w:rsidR="00861713" w:rsidRPr="003F08DA" w:rsidRDefault="00861713" w:rsidP="003F08DA">
      <w:pPr>
        <w:jc w:val="center"/>
        <w:rPr>
          <w:rFonts w:ascii="Times New Roman" w:hAnsi="Times New Roman" w:cs="Times New Roman"/>
          <w:b/>
          <w:sz w:val="26"/>
          <w:szCs w:val="26"/>
        </w:rPr>
      </w:pPr>
      <w:r w:rsidRPr="003F08DA">
        <w:rPr>
          <w:rFonts w:ascii="Times New Roman" w:hAnsi="Times New Roman" w:cs="Times New Roman"/>
          <w:b/>
          <w:sz w:val="26"/>
          <w:szCs w:val="26"/>
        </w:rPr>
        <w:t>ПОСТАНОВЛЕНИЕ</w:t>
      </w:r>
    </w:p>
    <w:p w:rsidR="00861713" w:rsidRPr="003F08DA" w:rsidRDefault="00861713" w:rsidP="003F08DA">
      <w:pPr>
        <w:jc w:val="center"/>
        <w:rPr>
          <w:rFonts w:ascii="Times New Roman" w:hAnsi="Times New Roman" w:cs="Times New Roman"/>
          <w:b/>
          <w:sz w:val="26"/>
          <w:szCs w:val="26"/>
        </w:rPr>
      </w:pPr>
      <w:r w:rsidRPr="003F08DA">
        <w:rPr>
          <w:rFonts w:ascii="Times New Roman" w:hAnsi="Times New Roman" w:cs="Times New Roman"/>
          <w:b/>
          <w:sz w:val="26"/>
          <w:szCs w:val="26"/>
        </w:rPr>
        <w:t>от 18 августа 2010 г. N 636</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 xml:space="preserve"> </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О ТРЕБОВАНИЯХ</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К УСЛОВИЯМ КОНТРАКТА НА ЭНЕРГОСЕРВИС И ОБ ОСОБЕННОСТЯХ</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ОПРЕДЕЛЕНИЯ НАЧАЛЬНОЙ (МАКСИМАЛЬНОЙ) ЦЕНЫ КОНТРАКТА</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(ЦЕНЫ ЛОТА) НА ЭНЕРГОСЕРВИС</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Правительство Российской Федерации постановляет:</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Установить:</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требования к условиям контракта на энергосервис согласно приложению N 1;</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особенности определения начальной (максимальной) цены контракта (цены лота) на энергосервис согласно приложению N 2.</w:t>
      </w: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 xml:space="preserve"> </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Председатель Правительства</w:t>
      </w:r>
      <w:r w:rsidR="003F08DA" w:rsidRPr="003F08DA">
        <w:rPr>
          <w:rFonts w:ascii="Times New Roman" w:hAnsi="Times New Roman" w:cs="Times New Roman"/>
          <w:sz w:val="26"/>
          <w:szCs w:val="26"/>
        </w:rPr>
        <w:t xml:space="preserve"> </w:t>
      </w:r>
      <w:r w:rsidRPr="003F08DA">
        <w:rPr>
          <w:rFonts w:ascii="Times New Roman" w:hAnsi="Times New Roman" w:cs="Times New Roman"/>
          <w:sz w:val="26"/>
          <w:szCs w:val="26"/>
        </w:rPr>
        <w:t>Российской Федерации</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r w:rsidRPr="003F08DA">
        <w:rPr>
          <w:rFonts w:ascii="Times New Roman" w:hAnsi="Times New Roman" w:cs="Times New Roman"/>
          <w:sz w:val="26"/>
          <w:szCs w:val="26"/>
        </w:rPr>
        <w:t>В.ПУТИН</w:t>
      </w:r>
    </w:p>
    <w:p w:rsidR="00861713" w:rsidRDefault="00861713" w:rsidP="00861713"/>
    <w:p w:rsidR="00861713" w:rsidRDefault="00861713" w:rsidP="00861713">
      <w:pPr>
        <w:ind w:left="4990"/>
        <w:jc w:val="center"/>
      </w:pPr>
      <w:r>
        <w:t>ПРИЛОЖЕНИЕ № 1</w:t>
      </w:r>
    </w:p>
    <w:p w:rsidR="00861713" w:rsidRDefault="00861713" w:rsidP="00861713">
      <w:pPr>
        <w:ind w:left="4990"/>
        <w:jc w:val="center"/>
      </w:pPr>
      <w:r>
        <w:t>к постановлению Правительства</w:t>
      </w:r>
    </w:p>
    <w:p w:rsidR="00861713" w:rsidRDefault="00861713" w:rsidP="00861713">
      <w:pPr>
        <w:spacing w:line="240" w:lineRule="atLeast"/>
        <w:ind w:left="4990"/>
        <w:jc w:val="center"/>
      </w:pPr>
      <w:r>
        <w:t>Российской Федерации</w:t>
      </w:r>
    </w:p>
    <w:p w:rsidR="00861713" w:rsidRDefault="00861713" w:rsidP="00861713">
      <w:pPr>
        <w:spacing w:line="240" w:lineRule="atLeast"/>
        <w:ind w:left="4990"/>
        <w:jc w:val="center"/>
      </w:pPr>
      <w:r>
        <w:t>от 18 августа 2010 г. №</w:t>
      </w:r>
      <w:r>
        <w:tab/>
        <w:t xml:space="preserve"> 636</w:t>
      </w:r>
    </w:p>
    <w:p w:rsidR="00861713" w:rsidRDefault="00861713" w:rsidP="00861713">
      <w:pPr>
        <w:spacing w:line="240" w:lineRule="exact"/>
      </w:pPr>
    </w:p>
    <w:p w:rsidR="00861713" w:rsidRDefault="00861713" w:rsidP="00861713">
      <w:pPr>
        <w:spacing w:line="240" w:lineRule="exact"/>
      </w:pPr>
    </w:p>
    <w:p w:rsidR="00861713" w:rsidRDefault="00861713" w:rsidP="00861713">
      <w:pPr>
        <w:spacing w:line="240" w:lineRule="exact"/>
      </w:pPr>
    </w:p>
    <w:p w:rsidR="00861713" w:rsidRDefault="00861713" w:rsidP="00861713">
      <w:pPr>
        <w:spacing w:line="240" w:lineRule="exact"/>
      </w:pPr>
    </w:p>
    <w:p w:rsidR="00861713" w:rsidRDefault="00861713" w:rsidP="00861713">
      <w:pPr>
        <w:spacing w:line="240" w:lineRule="exact"/>
      </w:pPr>
    </w:p>
    <w:p w:rsidR="00861713" w:rsidRDefault="00861713" w:rsidP="00861713">
      <w:pPr>
        <w:spacing w:line="200" w:lineRule="exact"/>
      </w:pPr>
    </w:p>
    <w:p w:rsidR="00861713" w:rsidRPr="003F08DA" w:rsidRDefault="00861713" w:rsidP="00861713">
      <w:pPr>
        <w:spacing w:line="240" w:lineRule="atLeast"/>
        <w:jc w:val="center"/>
        <w:rPr>
          <w:rFonts w:ascii="Times New Roman" w:hAnsi="Times New Roman" w:cs="Times New Roman"/>
          <w:b/>
          <w:caps/>
          <w:sz w:val="26"/>
          <w:szCs w:val="26"/>
        </w:rPr>
      </w:pPr>
      <w:r w:rsidRPr="003F08DA">
        <w:rPr>
          <w:rFonts w:ascii="Times New Roman" w:hAnsi="Times New Roman" w:cs="Times New Roman"/>
          <w:b/>
          <w:caps/>
          <w:sz w:val="26"/>
          <w:szCs w:val="26"/>
        </w:rPr>
        <w:t xml:space="preserve">Т р е б о в а н и я </w:t>
      </w:r>
    </w:p>
    <w:p w:rsidR="00861713" w:rsidRPr="003F08DA" w:rsidRDefault="00861713" w:rsidP="00861713">
      <w:pPr>
        <w:spacing w:line="120" w:lineRule="exact"/>
        <w:jc w:val="center"/>
        <w:rPr>
          <w:rFonts w:ascii="Times New Roman" w:hAnsi="Times New Roman" w:cs="Times New Roman"/>
          <w:b/>
          <w:caps/>
          <w:sz w:val="26"/>
          <w:szCs w:val="26"/>
        </w:rPr>
      </w:pPr>
    </w:p>
    <w:p w:rsidR="00861713" w:rsidRPr="003F08DA" w:rsidRDefault="00861713" w:rsidP="00861713">
      <w:pPr>
        <w:spacing w:line="240" w:lineRule="atLeast"/>
        <w:jc w:val="center"/>
        <w:rPr>
          <w:rFonts w:ascii="Times New Roman" w:hAnsi="Times New Roman" w:cs="Times New Roman"/>
          <w:b/>
          <w:sz w:val="26"/>
          <w:szCs w:val="26"/>
        </w:rPr>
      </w:pPr>
      <w:r w:rsidRPr="003F08DA">
        <w:rPr>
          <w:rFonts w:ascii="Times New Roman" w:hAnsi="Times New Roman" w:cs="Times New Roman"/>
          <w:b/>
          <w:sz w:val="26"/>
          <w:szCs w:val="26"/>
        </w:rPr>
        <w:t>к условиям контракта на энергосервис</w:t>
      </w:r>
    </w:p>
    <w:p w:rsidR="00861713" w:rsidRPr="003F08DA" w:rsidRDefault="00861713" w:rsidP="00861713">
      <w:pPr>
        <w:ind w:firstLine="709"/>
        <w:rPr>
          <w:rFonts w:ascii="Times New Roman" w:hAnsi="Times New Roman" w:cs="Times New Roman"/>
          <w:sz w:val="26"/>
          <w:szCs w:val="26"/>
        </w:rPr>
      </w:pPr>
    </w:p>
    <w:p w:rsidR="00861713" w:rsidRPr="003F08DA" w:rsidRDefault="00861713" w:rsidP="00861713">
      <w:pPr>
        <w:ind w:firstLine="709"/>
        <w:rPr>
          <w:rFonts w:ascii="Times New Roman" w:hAnsi="Times New Roman" w:cs="Times New Roman"/>
          <w:sz w:val="26"/>
          <w:szCs w:val="26"/>
        </w:rPr>
      </w:pP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 Наличие перечня мероприятий, направленных на энергосбережение и повышение энергетической эффективности, которые обязан выполнить исполнитель контракта на энергосервис (далее соответственно - перечень мероприятий, исполнитель, контракт),</w:t>
      </w:r>
      <w:r w:rsidRPr="003F08DA">
        <w:rPr>
          <w:rFonts w:ascii="Times New Roman" w:hAnsi="Times New Roman" w:cs="Times New Roman"/>
          <w:sz w:val="26"/>
          <w:szCs w:val="26"/>
        </w:rPr>
        <w:br/>
        <w:t xml:space="preserve">с подробным техническим описанием каждого мероприятия и сроками их выполнения, сформированного государственным или муниципальным  заказчиком контракта на энергосервис (далее - заказчик), включенного в конкурсную документацию, документацию об аукционе, документацию об открытом аукционе в электронной форме, извещение о проведении запроса котировок. </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При невозможности формирования перечня мероприятий заказчиком  -  включение в контракт перечня мероприятий, сформированного в заявке участника размещения заказа, с которым заключается контракт.</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Перечень мероприятий может формироваться на основании:</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 xml:space="preserve">энергетического паспорта, составленного по результатам обязательного энергетического обследования и включаемого заказчиком в конкурсную </w:t>
      </w:r>
      <w:r w:rsidRPr="003F08DA">
        <w:rPr>
          <w:rFonts w:ascii="Times New Roman" w:hAnsi="Times New Roman" w:cs="Times New Roman"/>
          <w:sz w:val="26"/>
          <w:szCs w:val="26"/>
        </w:rPr>
        <w:lastRenderedPageBreak/>
        <w:t>документацию, документацию об аукционе, документацию об открытом аукционе в электронной форме, извещение о проведении запроса котировок;</w:t>
      </w:r>
    </w:p>
    <w:p w:rsidR="00861713" w:rsidRPr="003F08DA" w:rsidRDefault="00861713" w:rsidP="00861713">
      <w:pPr>
        <w:pStyle w:val="ConsPlusTitle"/>
        <w:widowControl/>
        <w:tabs>
          <w:tab w:val="left" w:pos="540"/>
          <w:tab w:val="left" w:pos="1080"/>
        </w:tabs>
        <w:spacing w:line="360" w:lineRule="atLeast"/>
        <w:ind w:firstLine="709"/>
        <w:jc w:val="both"/>
        <w:rPr>
          <w:b w:val="0"/>
          <w:sz w:val="26"/>
          <w:szCs w:val="26"/>
        </w:rPr>
      </w:pPr>
      <w:r w:rsidRPr="003F08DA">
        <w:rPr>
          <w:b w:val="0"/>
          <w:sz w:val="26"/>
          <w:szCs w:val="26"/>
        </w:rPr>
        <w:t>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размещения заказа на объекте (объектах) самостоятельно.</w:t>
      </w:r>
    </w:p>
    <w:p w:rsidR="00861713" w:rsidRPr="003F08DA" w:rsidRDefault="00861713" w:rsidP="00861713">
      <w:pPr>
        <w:pStyle w:val="ConsPlusTitle"/>
        <w:widowControl/>
        <w:tabs>
          <w:tab w:val="left" w:pos="540"/>
          <w:tab w:val="left" w:pos="1080"/>
        </w:tabs>
        <w:spacing w:line="360" w:lineRule="atLeast"/>
        <w:ind w:firstLine="709"/>
        <w:jc w:val="both"/>
        <w:rPr>
          <w:b w:val="0"/>
          <w:sz w:val="26"/>
          <w:szCs w:val="26"/>
        </w:rPr>
      </w:pPr>
      <w:r w:rsidRPr="003F08DA">
        <w:rPr>
          <w:b w:val="0"/>
          <w:sz w:val="26"/>
          <w:szCs w:val="26"/>
        </w:rPr>
        <w:t xml:space="preserve">Обеспечение заказчиком свободного доступа потенциальных участников размещения заказов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 </w:t>
      </w:r>
    </w:p>
    <w:p w:rsidR="00861713" w:rsidRPr="003F08DA" w:rsidRDefault="00861713" w:rsidP="00861713">
      <w:pPr>
        <w:pStyle w:val="ConsPlusTitle"/>
        <w:widowControl/>
        <w:tabs>
          <w:tab w:val="left" w:pos="540"/>
          <w:tab w:val="left" w:pos="1080"/>
        </w:tabs>
        <w:spacing w:line="360" w:lineRule="atLeast"/>
        <w:ind w:firstLine="709"/>
        <w:jc w:val="both"/>
        <w:rPr>
          <w:b w:val="0"/>
          <w:sz w:val="26"/>
          <w:szCs w:val="26"/>
        </w:rPr>
      </w:pPr>
      <w:r w:rsidRPr="003F08DA">
        <w:rPr>
          <w:b w:val="0"/>
          <w:sz w:val="26"/>
          <w:szCs w:val="26"/>
        </w:rPr>
        <w:t>2. Отсутствие компенсации участникам размещения заказов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размещения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размещения заказа частью 3 статьи 56</w:t>
      </w:r>
      <w:r w:rsidRPr="003F08DA">
        <w:rPr>
          <w:rFonts w:ascii="Times New Roman" w:hAnsi="Times New Roman" w:cs="Times New Roman"/>
          <w:sz w:val="26"/>
          <w:szCs w:val="26"/>
          <w:vertAlign w:val="superscript"/>
        </w:rPr>
        <w:t>1</w:t>
      </w:r>
      <w:r w:rsidRPr="003F08DA">
        <w:rPr>
          <w:rFonts w:ascii="Times New Roman" w:hAnsi="Times New Roman" w:cs="Times New Roman"/>
          <w:sz w:val="26"/>
          <w:szCs w:val="26"/>
        </w:rPr>
        <w:t xml:space="preserve"> Федерального закона «О размещении заказов на поставки товаров, выполнение работ, оказание услуг для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 xml:space="preserve">Определение стоимости единицы энергетического ресурса при осуществлении расчетов за поставку (куплю-продажу, передачу) </w:t>
      </w:r>
      <w:r w:rsidRPr="003F08DA">
        <w:rPr>
          <w:rFonts w:ascii="Times New Roman" w:hAnsi="Times New Roman" w:cs="Times New Roman"/>
          <w:sz w:val="26"/>
          <w:szCs w:val="26"/>
        </w:rPr>
        <w:lastRenderedPageBreak/>
        <w:t xml:space="preserve">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w:t>
      </w:r>
      <w:r w:rsidRPr="003F08DA">
        <w:rPr>
          <w:rFonts w:ascii="Times New Roman" w:hAnsi="Times New Roman" w:cs="Times New Roman"/>
          <w:sz w:val="26"/>
          <w:szCs w:val="26"/>
        </w:rPr>
        <w:br/>
        <w:t>(купли-продажи, передачи) энергетического ресурса.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доли размера экономии в натуральном выражении, который должен обеспечиваться исполнителем за определенный период (далее - доли размера экономии).</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5.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контракте.</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Определение размера экономии,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При определении размера экономии, достигнутого в результате исполнения контракта, в натуральном выражении объем потребления энергетического ресурса после реализации исполнителем перечня мероприятий рассчитывается за календарный период, соответствующий календарному периоду, за который рассчитывался объем потребления энергетического ресурса до начала реализации исполнителем перечня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6. Определение объема потребления энергетического ресурса до реализации исполнителем перечня мероприятий  в следующем порядке:</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lastRenderedPageBreak/>
        <w:t xml:space="preserve">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 </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при отсутствии данных об объеме потребления энергетического ресурса, определенных при помощи прибора учета используемого энергетического ресурса, -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прибора учета используемого энергетического ресурса, принимаются как объем потребления с учетом пункта 8 настоящих требований.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 xml:space="preserve">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прошедший календарный период, предшествующий дате объявления о проведении отбора, соответствующий календарному периоду достижения размера экономии (доли размера экономии)  по контракту. </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7. Указание порядка определения объема потребления энергетического ресурса в натуральном выражении после реализации исполнителем перечня мероприятий 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861713" w:rsidRPr="003F08DA" w:rsidRDefault="00861713" w:rsidP="00861713">
      <w:pPr>
        <w:ind w:firstLine="709"/>
        <w:rPr>
          <w:rFonts w:ascii="Times New Roman" w:hAnsi="Times New Roman" w:cs="Times New Roman"/>
          <w:sz w:val="26"/>
          <w:szCs w:val="26"/>
        </w:rPr>
      </w:pPr>
    </w:p>
    <w:p w:rsidR="00861713" w:rsidRPr="003F08DA" w:rsidRDefault="00861713" w:rsidP="00861713">
      <w:pPr>
        <w:ind w:firstLine="709"/>
        <w:rPr>
          <w:rFonts w:ascii="Times New Roman" w:hAnsi="Times New Roman" w:cs="Times New Roman"/>
          <w:sz w:val="26"/>
          <w:szCs w:val="26"/>
        </w:rPr>
      </w:pPr>
    </w:p>
    <w:p w:rsidR="00861713" w:rsidRPr="003F08DA" w:rsidRDefault="00861713" w:rsidP="00861713">
      <w:pPr>
        <w:ind w:firstLine="709"/>
        <w:rPr>
          <w:rFonts w:ascii="Times New Roman" w:hAnsi="Times New Roman" w:cs="Times New Roman"/>
          <w:sz w:val="26"/>
          <w:szCs w:val="26"/>
        </w:rPr>
      </w:pP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10. Определение механизма распределения между сторонами контракта дополнительной экономии энергетического ресурса, составляющей произведение цены (тарифа) энергетического ресурса, определяемой в соответствии с пунктом 12 настоящих требований,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 При этом процент дополнительной экономии, выплачиваемый исполнителю, не может превышать фиксированный процент экономии в денежном выражении соответствующих расходов заказчика на получение энергетического ресурса, предусмотренного контрактом.</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12.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покрывающий в том числе расходы исполнителя по реализации перечня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 xml:space="preserve">Определение в целях оплаты контракта на энергосервис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w:t>
      </w:r>
      <w:r w:rsidRPr="003F08DA">
        <w:rPr>
          <w:rFonts w:ascii="Times New Roman" w:hAnsi="Times New Roman" w:cs="Times New Roman"/>
          <w:sz w:val="26"/>
          <w:szCs w:val="26"/>
        </w:rPr>
        <w:br/>
      </w:r>
      <w:r w:rsidRPr="003F08DA">
        <w:rPr>
          <w:rFonts w:ascii="Times New Roman" w:hAnsi="Times New Roman" w:cs="Times New Roman"/>
          <w:sz w:val="26"/>
          <w:szCs w:val="26"/>
        </w:rPr>
        <w:br/>
      </w:r>
      <w:r w:rsidRPr="003F08DA">
        <w:rPr>
          <w:rFonts w:ascii="Times New Roman" w:hAnsi="Times New Roman" w:cs="Times New Roman"/>
          <w:sz w:val="26"/>
          <w:szCs w:val="26"/>
        </w:rPr>
        <w:lastRenderedPageBreak/>
        <w:br/>
        <w:t>(купли-продажи,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15. Включение следующих обязанностей исполнителя:</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обеспечение согласованных сторонами режимов и условий использования энергетических ресурсов.</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16. Включение следующих обязанностей заказчика: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 xml:space="preserve">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w:t>
      </w:r>
      <w:r w:rsidRPr="003F08DA">
        <w:rPr>
          <w:rFonts w:ascii="Times New Roman" w:hAnsi="Times New Roman" w:cs="Times New Roman"/>
          <w:sz w:val="26"/>
          <w:szCs w:val="26"/>
        </w:rPr>
        <w:lastRenderedPageBreak/>
        <w:t>мероприятия, направленные на энергосбережение и повышение энергетической эффективности, включенные в перечень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обеспечение согласованных сторонами режимов и условий использования энергетических ресурсов;</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17. Указание в качестве меры ответственности за неисполнение исполнителем обязательства по достижению определенной в контракте доли размера экономии в течение соответствующего периода начисления исполнителю неустойки (штрафа, пени),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12 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861713" w:rsidRPr="003F08DA" w:rsidRDefault="00861713" w:rsidP="00861713">
      <w:pPr>
        <w:ind w:firstLine="709"/>
        <w:rPr>
          <w:rFonts w:ascii="Times New Roman" w:hAnsi="Times New Roman" w:cs="Times New Roman"/>
          <w:sz w:val="26"/>
          <w:szCs w:val="26"/>
        </w:rPr>
      </w:pPr>
      <w:r w:rsidRPr="003F08DA">
        <w:rPr>
          <w:rFonts w:ascii="Times New Roman" w:hAnsi="Times New Roman" w:cs="Times New Roman"/>
          <w:sz w:val="26"/>
          <w:szCs w:val="26"/>
        </w:rPr>
        <w:lastRenderedPageBreak/>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861713" w:rsidRPr="003F08DA" w:rsidRDefault="00861713" w:rsidP="00861713">
      <w:pPr>
        <w:rPr>
          <w:rFonts w:ascii="Times New Roman" w:hAnsi="Times New Roman" w:cs="Times New Roman"/>
          <w:sz w:val="26"/>
          <w:szCs w:val="26"/>
        </w:rPr>
      </w:pPr>
    </w:p>
    <w:p w:rsidR="00861713" w:rsidRPr="003F08DA" w:rsidRDefault="00861713" w:rsidP="00861713">
      <w:pPr>
        <w:rPr>
          <w:rFonts w:ascii="Times New Roman" w:hAnsi="Times New Roman" w:cs="Times New Roman"/>
          <w:sz w:val="26"/>
          <w:szCs w:val="26"/>
        </w:rPr>
      </w:pPr>
    </w:p>
    <w:p w:rsidR="00861713" w:rsidRPr="003F08DA" w:rsidRDefault="00861713" w:rsidP="00861713">
      <w:pPr>
        <w:jc w:val="center"/>
        <w:rPr>
          <w:rFonts w:ascii="Times New Roman" w:hAnsi="Times New Roman" w:cs="Times New Roman"/>
          <w:sz w:val="26"/>
          <w:szCs w:val="26"/>
        </w:rPr>
      </w:pPr>
      <w:r w:rsidRPr="003F08DA">
        <w:rPr>
          <w:rFonts w:ascii="Times New Roman" w:hAnsi="Times New Roman" w:cs="Times New Roman"/>
          <w:sz w:val="26"/>
          <w:szCs w:val="26"/>
        </w:rPr>
        <w:t>____________</w:t>
      </w:r>
    </w:p>
    <w:p w:rsidR="00861713" w:rsidRPr="003F08DA" w:rsidRDefault="00861713" w:rsidP="00861713">
      <w:pPr>
        <w:spacing w:line="240" w:lineRule="atLeast"/>
        <w:rPr>
          <w:rFonts w:ascii="Times New Roman" w:hAnsi="Times New Roman" w:cs="Times New Roman"/>
          <w:sz w:val="26"/>
          <w:szCs w:val="26"/>
        </w:rPr>
        <w:sectPr w:rsidR="00861713" w:rsidRPr="003F08DA">
          <w:headerReference w:type="default" r:id="rId7"/>
          <w:footerReference w:type="default" r:id="rId8"/>
          <w:headerReference w:type="first" r:id="rId9"/>
          <w:footerReference w:type="first" r:id="rId10"/>
          <w:pgSz w:w="11907" w:h="16840" w:code="9"/>
          <w:pgMar w:top="1418" w:right="1418" w:bottom="1418" w:left="1418" w:header="720" w:footer="720" w:gutter="0"/>
          <w:paperSrc w:first="15" w:other="15"/>
          <w:pgNumType w:start="1"/>
          <w:cols w:space="720"/>
          <w:titlePg/>
          <w:docGrid w:linePitch="381"/>
        </w:sectPr>
      </w:pPr>
    </w:p>
    <w:p w:rsidR="00861713" w:rsidRPr="003F08DA" w:rsidRDefault="00861713" w:rsidP="00861713">
      <w:pPr>
        <w:ind w:left="4990"/>
        <w:jc w:val="center"/>
        <w:rPr>
          <w:rFonts w:ascii="Times New Roman" w:hAnsi="Times New Roman" w:cs="Times New Roman"/>
          <w:sz w:val="26"/>
          <w:szCs w:val="26"/>
        </w:rPr>
      </w:pPr>
      <w:r w:rsidRPr="003F08DA">
        <w:rPr>
          <w:rFonts w:ascii="Times New Roman" w:hAnsi="Times New Roman" w:cs="Times New Roman"/>
          <w:sz w:val="26"/>
          <w:szCs w:val="26"/>
        </w:rPr>
        <w:lastRenderedPageBreak/>
        <w:t>ПРИЛОЖЕНИЕ № 2</w:t>
      </w:r>
    </w:p>
    <w:p w:rsidR="00861713" w:rsidRPr="003F08DA" w:rsidRDefault="00861713" w:rsidP="00861713">
      <w:pPr>
        <w:ind w:left="4990"/>
        <w:jc w:val="center"/>
        <w:rPr>
          <w:rFonts w:ascii="Times New Roman" w:hAnsi="Times New Roman" w:cs="Times New Roman"/>
          <w:sz w:val="26"/>
          <w:szCs w:val="26"/>
        </w:rPr>
      </w:pPr>
      <w:r w:rsidRPr="003F08DA">
        <w:rPr>
          <w:rFonts w:ascii="Times New Roman" w:hAnsi="Times New Roman" w:cs="Times New Roman"/>
          <w:sz w:val="26"/>
          <w:szCs w:val="26"/>
        </w:rPr>
        <w:t>к постановлению Правительства</w:t>
      </w:r>
    </w:p>
    <w:p w:rsidR="00861713" w:rsidRPr="003F08DA" w:rsidRDefault="00861713" w:rsidP="00861713">
      <w:pPr>
        <w:spacing w:line="240" w:lineRule="atLeast"/>
        <w:ind w:left="4990"/>
        <w:jc w:val="center"/>
        <w:rPr>
          <w:rFonts w:ascii="Times New Roman" w:hAnsi="Times New Roman" w:cs="Times New Roman"/>
          <w:sz w:val="26"/>
          <w:szCs w:val="26"/>
        </w:rPr>
      </w:pPr>
      <w:r w:rsidRPr="003F08DA">
        <w:rPr>
          <w:rFonts w:ascii="Times New Roman" w:hAnsi="Times New Roman" w:cs="Times New Roman"/>
          <w:sz w:val="26"/>
          <w:szCs w:val="26"/>
        </w:rPr>
        <w:t>Российской Федерации</w:t>
      </w:r>
    </w:p>
    <w:p w:rsidR="00861713" w:rsidRPr="003F08DA" w:rsidRDefault="00861713" w:rsidP="00861713">
      <w:pPr>
        <w:spacing w:line="240" w:lineRule="atLeast"/>
        <w:ind w:left="4990"/>
        <w:jc w:val="center"/>
        <w:rPr>
          <w:rFonts w:ascii="Times New Roman" w:hAnsi="Times New Roman" w:cs="Times New Roman"/>
          <w:sz w:val="26"/>
          <w:szCs w:val="26"/>
        </w:rPr>
      </w:pPr>
      <w:r w:rsidRPr="003F08DA">
        <w:rPr>
          <w:rFonts w:ascii="Times New Roman" w:hAnsi="Times New Roman" w:cs="Times New Roman"/>
          <w:sz w:val="26"/>
          <w:szCs w:val="26"/>
        </w:rPr>
        <w:t>от 18 августа 2010 г. №</w:t>
      </w:r>
      <w:r w:rsidRPr="003F08DA">
        <w:rPr>
          <w:rFonts w:ascii="Times New Roman" w:hAnsi="Times New Roman" w:cs="Times New Roman"/>
          <w:sz w:val="26"/>
          <w:szCs w:val="26"/>
        </w:rPr>
        <w:tab/>
        <w:t xml:space="preserve"> 636</w:t>
      </w:r>
    </w:p>
    <w:p w:rsidR="00861713" w:rsidRPr="003F08DA" w:rsidRDefault="00861713" w:rsidP="00861713">
      <w:pPr>
        <w:spacing w:line="240" w:lineRule="exact"/>
        <w:rPr>
          <w:rFonts w:ascii="Times New Roman" w:hAnsi="Times New Roman" w:cs="Times New Roman"/>
          <w:sz w:val="26"/>
          <w:szCs w:val="26"/>
        </w:rPr>
      </w:pPr>
    </w:p>
    <w:p w:rsidR="00861713" w:rsidRPr="003F08DA" w:rsidRDefault="00861713" w:rsidP="00861713">
      <w:pPr>
        <w:spacing w:line="240" w:lineRule="exact"/>
        <w:rPr>
          <w:rFonts w:ascii="Times New Roman" w:hAnsi="Times New Roman" w:cs="Times New Roman"/>
          <w:sz w:val="26"/>
          <w:szCs w:val="26"/>
        </w:rPr>
      </w:pPr>
    </w:p>
    <w:p w:rsidR="00861713" w:rsidRPr="003F08DA" w:rsidRDefault="00861713" w:rsidP="00861713">
      <w:pPr>
        <w:spacing w:line="240" w:lineRule="exact"/>
        <w:rPr>
          <w:rFonts w:ascii="Times New Roman" w:hAnsi="Times New Roman" w:cs="Times New Roman"/>
          <w:sz w:val="26"/>
          <w:szCs w:val="26"/>
        </w:rPr>
      </w:pPr>
    </w:p>
    <w:p w:rsidR="00861713" w:rsidRPr="003F08DA" w:rsidRDefault="00861713" w:rsidP="00861713">
      <w:pPr>
        <w:spacing w:line="240" w:lineRule="exact"/>
        <w:rPr>
          <w:rFonts w:ascii="Times New Roman" w:hAnsi="Times New Roman" w:cs="Times New Roman"/>
          <w:sz w:val="26"/>
          <w:szCs w:val="26"/>
        </w:rPr>
      </w:pPr>
    </w:p>
    <w:p w:rsidR="00861713" w:rsidRPr="003F08DA" w:rsidRDefault="00861713" w:rsidP="00861713">
      <w:pPr>
        <w:spacing w:line="240" w:lineRule="exact"/>
        <w:rPr>
          <w:rFonts w:ascii="Times New Roman" w:hAnsi="Times New Roman" w:cs="Times New Roman"/>
          <w:sz w:val="26"/>
          <w:szCs w:val="26"/>
        </w:rPr>
      </w:pPr>
    </w:p>
    <w:p w:rsidR="00861713" w:rsidRPr="003F08DA" w:rsidRDefault="00861713" w:rsidP="00861713">
      <w:pPr>
        <w:spacing w:line="200" w:lineRule="exact"/>
        <w:rPr>
          <w:rFonts w:ascii="Times New Roman" w:hAnsi="Times New Roman" w:cs="Times New Roman"/>
          <w:sz w:val="26"/>
          <w:szCs w:val="26"/>
        </w:rPr>
      </w:pPr>
    </w:p>
    <w:p w:rsidR="00861713" w:rsidRPr="003F08DA" w:rsidRDefault="00861713" w:rsidP="00861713">
      <w:pPr>
        <w:pStyle w:val="ConsPlusTitle"/>
        <w:widowControl/>
        <w:spacing w:line="240" w:lineRule="atLeast"/>
        <w:jc w:val="center"/>
        <w:rPr>
          <w:sz w:val="26"/>
          <w:szCs w:val="26"/>
        </w:rPr>
      </w:pPr>
      <w:r w:rsidRPr="003F08DA">
        <w:rPr>
          <w:sz w:val="26"/>
          <w:szCs w:val="26"/>
        </w:rPr>
        <w:t>Особенности определения начальной (максимальной) цены</w:t>
      </w:r>
    </w:p>
    <w:p w:rsidR="00861713" w:rsidRPr="003F08DA" w:rsidRDefault="00861713" w:rsidP="00861713">
      <w:pPr>
        <w:pStyle w:val="ConsPlusTitle"/>
        <w:widowControl/>
        <w:spacing w:line="240" w:lineRule="atLeast"/>
        <w:jc w:val="center"/>
        <w:rPr>
          <w:sz w:val="26"/>
          <w:szCs w:val="26"/>
        </w:rPr>
      </w:pPr>
      <w:r w:rsidRPr="003F08DA">
        <w:rPr>
          <w:sz w:val="26"/>
          <w:szCs w:val="26"/>
        </w:rPr>
        <w:t>контракта (цены лота) на энергосервис</w:t>
      </w:r>
    </w:p>
    <w:p w:rsidR="00861713" w:rsidRPr="003F08DA" w:rsidRDefault="00861713" w:rsidP="00861713">
      <w:pPr>
        <w:pStyle w:val="ConsPlusTitle"/>
        <w:widowControl/>
        <w:spacing w:line="240" w:lineRule="atLeast"/>
        <w:jc w:val="both"/>
        <w:rPr>
          <w:b w:val="0"/>
          <w:sz w:val="26"/>
          <w:szCs w:val="26"/>
        </w:rPr>
      </w:pPr>
    </w:p>
    <w:p w:rsidR="00861713" w:rsidRPr="003F08DA" w:rsidRDefault="00861713" w:rsidP="00861713">
      <w:pPr>
        <w:pStyle w:val="ConsPlusTitle"/>
        <w:widowControl/>
        <w:tabs>
          <w:tab w:val="left" w:pos="900"/>
          <w:tab w:val="left" w:pos="1080"/>
        </w:tabs>
        <w:spacing w:line="240" w:lineRule="atLeast"/>
        <w:jc w:val="both"/>
        <w:rPr>
          <w:b w:val="0"/>
          <w:sz w:val="26"/>
          <w:szCs w:val="26"/>
        </w:rPr>
      </w:pPr>
    </w:p>
    <w:p w:rsidR="00861713" w:rsidRPr="003F08DA" w:rsidRDefault="00861713" w:rsidP="00861713">
      <w:pPr>
        <w:pStyle w:val="ConsPlusTitle"/>
        <w:widowControl/>
        <w:spacing w:line="360" w:lineRule="atLeast"/>
        <w:ind w:firstLine="720"/>
        <w:jc w:val="both"/>
        <w:rPr>
          <w:b w:val="0"/>
          <w:sz w:val="26"/>
          <w:szCs w:val="26"/>
        </w:rPr>
      </w:pPr>
      <w:r w:rsidRPr="003F08DA">
        <w:rPr>
          <w:b w:val="0"/>
          <w:sz w:val="26"/>
          <w:szCs w:val="26"/>
        </w:rPr>
        <w:t>1. Для контрактов на энергосервис,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861713" w:rsidRPr="003F08DA" w:rsidRDefault="00861713" w:rsidP="00861713">
      <w:pPr>
        <w:pStyle w:val="ConsPlusTitle"/>
        <w:widowControl/>
        <w:tabs>
          <w:tab w:val="left" w:pos="540"/>
          <w:tab w:val="left" w:pos="1080"/>
        </w:tabs>
        <w:spacing w:line="360" w:lineRule="atLeast"/>
        <w:ind w:firstLine="720"/>
        <w:jc w:val="both"/>
        <w:rPr>
          <w:b w:val="0"/>
          <w:sz w:val="26"/>
          <w:szCs w:val="26"/>
        </w:rPr>
      </w:pPr>
      <w:r w:rsidRPr="003F08DA">
        <w:rPr>
          <w:b w:val="0"/>
          <w:sz w:val="26"/>
          <w:szCs w:val="26"/>
        </w:rP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861713" w:rsidRPr="003F08DA" w:rsidRDefault="00861713" w:rsidP="00861713">
      <w:pPr>
        <w:pStyle w:val="ConsPlusTitle"/>
        <w:widowControl/>
        <w:tabs>
          <w:tab w:val="left" w:pos="900"/>
          <w:tab w:val="left" w:pos="1080"/>
        </w:tabs>
        <w:spacing w:line="360" w:lineRule="atLeast"/>
        <w:ind w:firstLine="720"/>
        <w:jc w:val="both"/>
        <w:rPr>
          <w:b w:val="0"/>
          <w:sz w:val="26"/>
          <w:szCs w:val="26"/>
        </w:rPr>
      </w:pPr>
      <w:r w:rsidRPr="003F08DA">
        <w:rPr>
          <w:b w:val="0"/>
          <w:sz w:val="26"/>
          <w:szCs w:val="26"/>
        </w:rPr>
        <w:t xml:space="preserve">3. Для контрактов на энергосервис,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 </w:t>
      </w:r>
    </w:p>
    <w:p w:rsidR="00861713" w:rsidRPr="003F08DA" w:rsidRDefault="00861713" w:rsidP="00861713">
      <w:pPr>
        <w:pStyle w:val="ConsPlusTitle"/>
        <w:widowControl/>
        <w:spacing w:line="360" w:lineRule="atLeast"/>
        <w:ind w:firstLine="720"/>
        <w:jc w:val="both"/>
        <w:rPr>
          <w:b w:val="0"/>
          <w:sz w:val="26"/>
          <w:szCs w:val="26"/>
        </w:rPr>
      </w:pPr>
      <w:r w:rsidRPr="003F08DA">
        <w:rPr>
          <w:b w:val="0"/>
          <w:sz w:val="26"/>
          <w:szCs w:val="26"/>
        </w:rPr>
        <w:t xml:space="preserve">4. В случае размещения заказа на энергосервис путем проведения конкурса, запроса котировок или аукциона, в том числе открытого аукциона в электронной </w:t>
      </w:r>
      <w:r w:rsidRPr="003F08DA">
        <w:rPr>
          <w:b w:val="0"/>
          <w:sz w:val="26"/>
          <w:szCs w:val="26"/>
        </w:rPr>
        <w:lastRenderedPageBreak/>
        <w:t>форме, на условиях, предусмотренных  пунктами 2 и 3 части 5 и пунктами 2 и 3 части 9 статьи 56</w:t>
      </w:r>
      <w:r w:rsidRPr="003F08DA">
        <w:rPr>
          <w:b w:val="0"/>
          <w:sz w:val="26"/>
          <w:szCs w:val="26"/>
          <w:vertAlign w:val="superscript"/>
        </w:rPr>
        <w:t>1</w:t>
      </w:r>
      <w:r w:rsidRPr="003F08DA">
        <w:rPr>
          <w:b w:val="0"/>
          <w:sz w:val="26"/>
          <w:szCs w:val="26"/>
        </w:rPr>
        <w:t xml:space="preserve"> Федерального закона «О размещении заказов на поставки товаров, выполнение работ, оказание услуг для государственных и муниципальных нужд», предложение участника размещения заказа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861713" w:rsidRPr="003F08DA" w:rsidRDefault="00861713" w:rsidP="00861713">
      <w:pPr>
        <w:rPr>
          <w:rFonts w:ascii="Times New Roman" w:hAnsi="Times New Roman" w:cs="Times New Roman"/>
          <w:sz w:val="26"/>
          <w:szCs w:val="26"/>
        </w:rPr>
      </w:pPr>
    </w:p>
    <w:p w:rsidR="00861713" w:rsidRDefault="00861713" w:rsidP="00861713"/>
    <w:p w:rsidR="00861713" w:rsidRDefault="00861713" w:rsidP="00861713">
      <w:pPr>
        <w:spacing w:line="240" w:lineRule="atLeast"/>
        <w:ind w:left="5812" w:right="-285"/>
      </w:pPr>
    </w:p>
    <w:p w:rsidR="00861713" w:rsidRDefault="00861713" w:rsidP="00861713"/>
    <w:p w:rsidR="00861713" w:rsidRDefault="00861713" w:rsidP="00861713"/>
    <w:sectPr w:rsidR="00861713" w:rsidSect="002020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F46" w:rsidRDefault="006F2F46" w:rsidP="002020FA">
      <w:pPr>
        <w:spacing w:after="0" w:line="240" w:lineRule="auto"/>
      </w:pPr>
      <w:r>
        <w:separator/>
      </w:r>
    </w:p>
  </w:endnote>
  <w:endnote w:type="continuationSeparator" w:id="1">
    <w:p w:rsidR="006F2F46" w:rsidRDefault="006F2F46" w:rsidP="0020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6F" w:rsidRDefault="002020FA">
    <w:pPr>
      <w:pStyle w:val="a5"/>
      <w:tabs>
        <w:tab w:val="clear" w:pos="4153"/>
        <w:tab w:val="clear" w:pos="8306"/>
        <w:tab w:val="center" w:pos="4820"/>
        <w:tab w:val="right" w:pos="9072"/>
      </w:tabs>
      <w:rPr>
        <w:sz w:val="16"/>
      </w:rPr>
    </w:pPr>
    <w:fldSimple w:instr=" FILENAME  \* MERGEFORMAT ">
      <w:r w:rsidR="003F08DA">
        <w:rPr>
          <w:noProof/>
          <w:sz w:val="16"/>
        </w:rPr>
        <w:t>001362012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6F" w:rsidRDefault="002020FA">
    <w:pPr>
      <w:pStyle w:val="a5"/>
      <w:tabs>
        <w:tab w:val="clear" w:pos="4153"/>
        <w:tab w:val="clear" w:pos="8306"/>
        <w:tab w:val="center" w:pos="4820"/>
        <w:tab w:val="right" w:pos="9072"/>
      </w:tabs>
      <w:rPr>
        <w:sz w:val="16"/>
      </w:rPr>
    </w:pPr>
    <w:fldSimple w:instr=" FILENAME  \* MERGEFORMAT ">
      <w:r w:rsidR="003F08DA">
        <w:rPr>
          <w:noProof/>
          <w:sz w:val="16"/>
        </w:rPr>
        <w:t>001362012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F46" w:rsidRDefault="006F2F46" w:rsidP="002020FA">
      <w:pPr>
        <w:spacing w:after="0" w:line="240" w:lineRule="auto"/>
      </w:pPr>
      <w:r>
        <w:separator/>
      </w:r>
    </w:p>
  </w:footnote>
  <w:footnote w:type="continuationSeparator" w:id="1">
    <w:p w:rsidR="006F2F46" w:rsidRDefault="006F2F46" w:rsidP="00202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6F" w:rsidRDefault="002020FA">
    <w:pPr>
      <w:pStyle w:val="a3"/>
      <w:framePr w:wrap="around" w:vAnchor="text" w:hAnchor="margin" w:xAlign="center" w:y="1"/>
      <w:rPr>
        <w:rStyle w:val="a7"/>
      </w:rPr>
    </w:pPr>
    <w:r>
      <w:rPr>
        <w:rStyle w:val="a7"/>
      </w:rPr>
      <w:fldChar w:fldCharType="begin"/>
    </w:r>
    <w:r w:rsidR="003F08DA">
      <w:rPr>
        <w:rStyle w:val="a7"/>
      </w:rPr>
      <w:instrText xml:space="preserve">PAGE  </w:instrText>
    </w:r>
    <w:r>
      <w:rPr>
        <w:rStyle w:val="a7"/>
      </w:rPr>
      <w:fldChar w:fldCharType="separate"/>
    </w:r>
    <w:r w:rsidR="00AE19F9">
      <w:rPr>
        <w:rStyle w:val="a7"/>
        <w:noProof/>
      </w:rPr>
      <w:t>2</w:t>
    </w:r>
    <w:r>
      <w:rPr>
        <w:rStyle w:val="a7"/>
      </w:rPr>
      <w:fldChar w:fldCharType="end"/>
    </w:r>
  </w:p>
  <w:p w:rsidR="0003066F" w:rsidRDefault="006F2F46">
    <w:pPr>
      <w:pStyle w:val="a3"/>
      <w:tabs>
        <w:tab w:val="clear" w:pos="4153"/>
        <w:tab w:val="clear" w:pos="830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6F" w:rsidRDefault="006F2F46">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861713"/>
    <w:rsid w:val="002020FA"/>
    <w:rsid w:val="003F08DA"/>
    <w:rsid w:val="006F2F46"/>
    <w:rsid w:val="00861713"/>
    <w:rsid w:val="00AE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1713"/>
    <w:pPr>
      <w:tabs>
        <w:tab w:val="center" w:pos="4153"/>
        <w:tab w:val="right" w:pos="8306"/>
      </w:tabs>
      <w:spacing w:after="0" w:line="360" w:lineRule="atLeast"/>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link w:val="a3"/>
    <w:rsid w:val="00861713"/>
    <w:rPr>
      <w:rFonts w:ascii="Times New Roman CYR" w:eastAsia="Times New Roman" w:hAnsi="Times New Roman CYR" w:cs="Times New Roman"/>
      <w:sz w:val="28"/>
      <w:szCs w:val="20"/>
    </w:rPr>
  </w:style>
  <w:style w:type="paragraph" w:styleId="a5">
    <w:name w:val="footer"/>
    <w:basedOn w:val="a"/>
    <w:link w:val="a6"/>
    <w:rsid w:val="00861713"/>
    <w:pPr>
      <w:tabs>
        <w:tab w:val="center" w:pos="4153"/>
        <w:tab w:val="right" w:pos="8306"/>
      </w:tabs>
      <w:spacing w:after="0" w:line="360" w:lineRule="atLeast"/>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link w:val="a5"/>
    <w:rsid w:val="00861713"/>
    <w:rPr>
      <w:rFonts w:ascii="Times New Roman CYR" w:eastAsia="Times New Roman" w:hAnsi="Times New Roman CYR" w:cs="Times New Roman"/>
      <w:sz w:val="28"/>
      <w:szCs w:val="20"/>
    </w:rPr>
  </w:style>
  <w:style w:type="character" w:styleId="a7">
    <w:name w:val="page number"/>
    <w:basedOn w:val="a0"/>
    <w:rsid w:val="00861713"/>
  </w:style>
  <w:style w:type="paragraph" w:customStyle="1" w:styleId="ConsPlusTitle">
    <w:name w:val="ConsPlusTitle"/>
    <w:rsid w:val="0086171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F693-BE94-48FC-8285-7EBC50A5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2771</Words>
  <Characters>15796</Characters>
  <Application>Microsoft Office Word</Application>
  <DocSecurity>0</DocSecurity>
  <Lines>131</Lines>
  <Paragraphs>37</Paragraphs>
  <ScaleCrop>false</ScaleCrop>
  <Company>Организация</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2010-08-24T14:03:00Z</dcterms:created>
  <dcterms:modified xsi:type="dcterms:W3CDTF">2010-08-24T19:20:00Z</dcterms:modified>
</cp:coreProperties>
</file>