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C0" w:rsidRDefault="001B5AC0" w:rsidP="001B5A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первого Владимирского энергетического форума</w:t>
      </w:r>
    </w:p>
    <w:p w:rsidR="001B5AC0" w:rsidRDefault="001B5AC0" w:rsidP="001B5A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15-17  февраля 2012 г. </w:t>
      </w:r>
    </w:p>
    <w:p w:rsidR="001B5AC0" w:rsidRPr="001B5AC0" w:rsidRDefault="001B5AC0" w:rsidP="001B5A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ПЕРВЫЙ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34"/>
        <w:gridCol w:w="8021"/>
      </w:tblGrid>
      <w:tr w:rsidR="001B5AC0" w:rsidRPr="001B5AC0" w:rsidTr="001B5AC0">
        <w:trPr>
          <w:tblCellSpacing w:w="0" w:type="dxa"/>
        </w:trPr>
        <w:tc>
          <w:tcPr>
            <w:tcW w:w="1170" w:type="dxa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Прибытие участников форума. Размещение в гостинице.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участников. Кофе-брейк.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открытие выставки "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Энегроэффективность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регионах России" с участием главы администрации.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10:30-10:45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Приветственное слово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Глава администрации / Полномочный Представитель Президента по округу</w:t>
            </w:r>
          </w:p>
        </w:tc>
      </w:tr>
      <w:tr w:rsidR="001B5AC0" w:rsidRPr="001B5AC0" w:rsidTr="001B5AC0">
        <w:trPr>
          <w:trHeight w:val="750"/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10:45-11:00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Представитель РСПП/Минэнерго/РЭА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11:00-12:30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Пленарное заседание "Государственная политика в области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 представителя 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Министерство энергетики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Совет Федерации Федерального Собрания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Комитет по энергетике Государственной Думы Федерального Собрания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Общественная палата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ФГБУ "Российское энергетическое агентство"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Российский Союз Предпринимателей и Промышленников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представителя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Российская </w:t>
            </w:r>
            <w:proofErr w:type="spellStart"/>
            <w:proofErr w:type="gram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торгово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промышленная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Палата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12:30-13:30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13:30-15:15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"Механизмы повышения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субъектах Российской Федерации"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Основные положения Государственной программы Российской Федерации 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"Энергосбережение и повышение энергетической эффективности на период до 2020 года".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lastRenderedPageBreak/>
              <w:t>Министерство энергетики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Владимирского региона. Итоги 2011 года. Перспективы 2012 года.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Глава администрации Владимирской области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 уточняется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Министерство регионального развития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в государственных 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учреждениях, системах коммунальной инфраструктуры Владимирского региона 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Заместитель Главы администрации Владимирской области</w:t>
            </w:r>
          </w:p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Государственной программы РФ "Энергосбережение и повышение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энергетической эффективности на период до 2020 года. Министерство финансов Российской Федерации"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Брифинг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15:30-16:00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17:00—18:00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"Энергообеспечение и энергосбережение в регионах"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Мониторинг реализации Государственной программы. Итоги 2011 года.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Российское энергетическое агентство 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состояние системы энергообеспечения Владимирского региона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Представитель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энергоснабжающих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организаций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исполнения требований 261 ФЗ.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Ростехнадзор</w:t>
            </w:r>
            <w:proofErr w:type="spellEnd"/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Текущее состояние системы водоснабжения Владимирского региона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Представитель водоканала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"Об основных направлениях работы Общественной палаты 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Российской Федерации в области энергообеспечения, энергосбережения 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Общественная палата Российской Федерации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"Развитие малой распределенной энергетики в России"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Российский Союз Предпринимателей и Промышленников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17:30- 17:40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слово. Подведение итогов.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Фуршет</w:t>
            </w:r>
          </w:p>
        </w:tc>
      </w:tr>
    </w:tbl>
    <w:p w:rsidR="001B5AC0" w:rsidRPr="001B5AC0" w:rsidRDefault="001B5AC0" w:rsidP="001B5A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ВТОРОЙ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74"/>
        <w:gridCol w:w="8181"/>
      </w:tblGrid>
      <w:tr w:rsidR="001B5AC0" w:rsidRPr="001B5AC0" w:rsidTr="001B5AC0">
        <w:trPr>
          <w:tblCellSpacing w:w="0" w:type="dxa"/>
        </w:trPr>
        <w:tc>
          <w:tcPr>
            <w:tcW w:w="1170" w:type="dxa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в гостинице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Международная научно-практическая конференция "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Энергоэффективные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решения. Региональный аспект. Опыт России, международный опыт"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СЕКЦИОННЫЕ ЗАСЕДАНИЯ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Секция 1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Энергосервисные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контракты как основа мероприятий повышения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Энергоаудит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Достижения, вызовы, перспективы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Выступающие: (на согласовании)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Энергосбережение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Реальные проблемы и пути решения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Энергоаудит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способ повышения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Использование мирового опыта в области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Энергосервисные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контракты, законодательный аспект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Практический опыт внедрения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 в РФ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Обучение специалистов ответственных за энергосбережение и повышение энергетической эффективности.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Технологическое и методологическое обеспечение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энергоаудита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энергосервистных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Государственная информационная система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Секция 2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"Практика и реализация проектов в области возобновляемой энергии"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возобновляемая энергетика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Развитие законодательной базы по поддержке развития ВИЭ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Развитие ВИЭ в мире, практический опыт, адаптация к Российским условиям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Опыт российских регионов по развитию ВИЭ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Технико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экономический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применения ВИЭ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Секция 3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"Инновационные технологии систем автономного и централизованного теплоснабжения"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Общее состояние систем теплоснабжения в регионах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Системы учета. Технологические особенности эксплуатации в российских 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регионах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Нормативно правовая база теплоснабжения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Совершенствование налоговой политики. Тарифное регулирование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Технологии и 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предоставляемые поставщиками в области теплоснабжения. Практический опыт.</w:t>
            </w:r>
          </w:p>
        </w:tc>
      </w:tr>
      <w:tr w:rsidR="001B5AC0" w:rsidRPr="001B5AC0" w:rsidTr="001B5AC0">
        <w:trPr>
          <w:trHeight w:val="450"/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13:00-14:00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B5AC0" w:rsidRPr="001B5AC0" w:rsidTr="001B5AC0">
        <w:trPr>
          <w:trHeight w:val="750"/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4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Энергоменеджмент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как процесс непрерывного повышения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Перспективы и ответственность".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промышленности, мониторинг результатов и публичная отчетность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Внедрение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проектов в промышленности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Правовая система: основные юридические аспекты проектов в сфере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Российские и международные стандарты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Квалификация участников рынка. Российский и зарубежный опыт повышения квалификации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Секция 5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"Пути и механизмы реализации задач по энергосбережению и повышению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ЖКХ"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Пути и механизмы реализации задач по энергосбережению и повышению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жилищном и коммунальном хозяйстве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Законодательное обеспечение реформы и модернизации сферы ЖКХ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Тарифное регулирование в сфере ЖКХ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Продвижение в ЖКХ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энергосервисного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контракта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Особенности формирования и реализации региональных программ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Новые направления в образовательном процессе в жилищном и коммунальном хозяйстве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Секция 6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"Системы автоматизации и диспетчеризации.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Практические решения повышения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зданий и сооружений".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Вопросы для обсуждения: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Энергоуправляющие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и системы оптимизации в промышленности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Улучшение качества электроэнергии: от аудита до реализации мер по повышению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. Мониторинг результатов.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 поддержания микроклимата в зданиях. Системы диспетчеризации.</w:t>
            </w:r>
          </w:p>
        </w:tc>
      </w:tr>
      <w:tr w:rsidR="001B5AC0" w:rsidRPr="001B5AC0" w:rsidTr="001B5AC0">
        <w:trPr>
          <w:trHeight w:val="750"/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17:20-18:00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конференции (место проведения: зал пленарного заседания)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Ужин </w:t>
            </w:r>
          </w:p>
        </w:tc>
      </w:tr>
    </w:tbl>
    <w:p w:rsidR="001B5AC0" w:rsidRPr="001B5AC0" w:rsidRDefault="001B5AC0" w:rsidP="001B5A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ДЕНЬ ТРЕТИЙ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34"/>
        <w:gridCol w:w="8121"/>
      </w:tblGrid>
      <w:tr w:rsidR="001B5AC0" w:rsidRPr="001B5AC0" w:rsidTr="001B5AC0">
        <w:trPr>
          <w:tblCellSpacing w:w="0" w:type="dxa"/>
        </w:trPr>
        <w:tc>
          <w:tcPr>
            <w:tcW w:w="1170" w:type="dxa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9:00-10:00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в гостинице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экскурсия по 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. Суздалю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12:00- 13:00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13:00-17:00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"Механизмы финансирования проектов в области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Бюджетное финансирование. Государственные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гарантии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убсидии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государства. Внебюджетное</w:t>
            </w:r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финансирование. Страхование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."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"Практический опыт финансирования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ОАО "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Газрпромбанк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"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"Схема финансирования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 в России".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"Внешэкономбанк"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"ФЭСКО, как инструмент реализации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контрактов".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ФГУ "РЭА"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"Страхование в области энергосбережения. Практические предложения</w:t>
            </w:r>
            <w:proofErr w:type="gram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gramEnd"/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Страховая группа "РОСНО" в составе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Allianz</w:t>
            </w:r>
            <w:proofErr w:type="spellEnd"/>
          </w:p>
        </w:tc>
      </w:tr>
      <w:tr w:rsidR="001B5AC0" w:rsidRPr="001B5AC0" w:rsidTr="001B5AC0">
        <w:trPr>
          <w:trHeight w:val="750"/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15:00-15:20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Доклад "Опыт ЮНИДО по работе с системами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ЮНИДО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"Опыт работы в России. Особенности финансирования".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Европейский Банк реконструкции и развития (ЕБРР)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"Позиция Всемирного банка на перспективы развития рынка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России".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Международная финансовая корпорация IFC</w:t>
            </w:r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 уточняется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ICF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International</w:t>
            </w:r>
            <w:proofErr w:type="spellEnd"/>
          </w:p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“Общие принципы финансирования </w:t>
            </w:r>
            <w:proofErr w:type="spellStart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энергосервисных</w:t>
            </w:r>
            <w:proofErr w:type="spellEnd"/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компаний".</w:t>
            </w:r>
          </w:p>
          <w:p w:rsidR="001B5AC0" w:rsidRPr="001B5AC0" w:rsidRDefault="001B5AC0" w:rsidP="001B5AC0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  <w:r w:rsidRPr="001B5AC0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lastRenderedPageBreak/>
              <w:t>Сбербанк России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17:00-17:20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17:20-18:00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итогов. Официальное закрытие Форума. </w:t>
            </w:r>
          </w:p>
        </w:tc>
      </w:tr>
      <w:tr w:rsidR="001B5AC0" w:rsidRPr="001B5AC0" w:rsidTr="001B5AC0">
        <w:trPr>
          <w:tblCellSpacing w:w="0" w:type="dxa"/>
        </w:trPr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0" w:type="auto"/>
            <w:hideMark/>
          </w:tcPr>
          <w:p w:rsidR="001B5AC0" w:rsidRPr="001B5AC0" w:rsidRDefault="001B5AC0" w:rsidP="001B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Торжественный ужин. Губернаторский прием. </w:t>
            </w:r>
          </w:p>
        </w:tc>
      </w:tr>
    </w:tbl>
    <w:p w:rsidR="00C12C4C" w:rsidRDefault="00C12C4C"/>
    <w:sectPr w:rsidR="00C12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AC0"/>
    <w:rsid w:val="001B5AC0"/>
    <w:rsid w:val="00C1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B5A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1B5A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B5AC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B5AC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Balloon Text"/>
    <w:basedOn w:val="a"/>
    <w:link w:val="a4"/>
    <w:uiPriority w:val="99"/>
    <w:semiHidden/>
    <w:unhideWhenUsed/>
    <w:rsid w:val="001B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8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1114</Words>
  <Characters>6354</Characters>
  <Application>Microsoft Office Word</Application>
  <DocSecurity>0</DocSecurity>
  <Lines>52</Lines>
  <Paragraphs>14</Paragraphs>
  <ScaleCrop>false</ScaleCrop>
  <Company>Организация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2011-12-27T14:27:00Z</dcterms:created>
  <dcterms:modified xsi:type="dcterms:W3CDTF">2011-12-27T14:28:00Z</dcterms:modified>
</cp:coreProperties>
</file>